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5" w:rsidRPr="00F707E5" w:rsidRDefault="008E7F55" w:rsidP="008E7F55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-4445</wp:posOffset>
            </wp:positionV>
            <wp:extent cx="1778400" cy="1173600"/>
            <wp:effectExtent l="0" t="0" r="0" b="7620"/>
            <wp:wrapSquare wrapText="bothSides"/>
            <wp:docPr id="1" name="Рисунок 1" descr="http://alaniatv.ru/upload/news/397/t_640x407x3c9be57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aniatv.ru/upload/news/397/t_640x407x3c9be577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36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Национальный проект</w:t>
      </w:r>
      <w:r w:rsidR="00F707E5" w:rsidRPr="00F707E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«Образование»</w:t>
      </w:r>
    </w:p>
    <w:p w:rsidR="00391695" w:rsidRPr="00E220D4" w:rsidRDefault="00F707E5" w:rsidP="00E220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hAnsi="Times New Roman" w:cs="Times New Roman"/>
          <w:sz w:val="24"/>
          <w:szCs w:val="24"/>
          <w:lang w:eastAsia="ru-RU"/>
        </w:rPr>
        <w:t>Майским 2018 года Указом Президента России В.В.</w:t>
      </w:r>
      <w:r w:rsidR="00590361"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Путина перед сферой образования поставлена цель — вхождение России к 2024 году в число 10 ведущих стран мира по качеству общего образования.</w:t>
      </w:r>
      <w:r w:rsidR="00590361" w:rsidRPr="00E22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Для реализации поставленной цели Мин</w:t>
      </w:r>
      <w:r w:rsidR="00590361"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истерством просвещения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России совместно с экспертным профессиональным сообществом разработан нац</w:t>
      </w:r>
      <w:r w:rsidR="00590361"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иональный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проект «Образование». По словам Министра просвещения РФ О.Ю. Васильевой реализация задач, обозначенных майским Указом, «коснётся всех и каждого», а количество направлений работы сравнимо «с многослойным пирогом» или моделью «коробочного» решения.</w:t>
      </w:r>
      <w:r w:rsidR="00391695"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1695" w:rsidRPr="00E220D4" w:rsidRDefault="00391695" w:rsidP="00E220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0361" w:rsidRPr="00E220D4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F707E5" w:rsidRPr="00E220D4">
        <w:rPr>
          <w:rFonts w:ascii="Times New Roman" w:hAnsi="Times New Roman" w:cs="Times New Roman"/>
          <w:sz w:val="24"/>
          <w:szCs w:val="24"/>
          <w:lang w:eastAsia="ru-RU"/>
        </w:rPr>
        <w:t>едеральные проекты, вошедшие в паспорт нацпроекта «Образование»: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20D4" w:rsidRPr="00E220D4" w:rsidRDefault="00F707E5" w:rsidP="00E220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 «Современная школа»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обновление материально-технической базы, строительство новых школ, полную ликвидацию третьей смены, создание на селе сети из 25 пилотных школ нового типа, внедрение новых методов обучения, обновление образовательных программ</w:t>
      </w:r>
      <w:r w:rsidR="00391695"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 «Успех каждого ребенка»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— это дополнительное образование, профориентация и поддержка талантливых детей. Планируется в каждом регионе создание детских технопарков «</w:t>
      </w:r>
      <w:proofErr w:type="spellStart"/>
      <w:r w:rsidRPr="00E220D4">
        <w:rPr>
          <w:rFonts w:ascii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E220D4">
        <w:rPr>
          <w:rFonts w:ascii="Times New Roman" w:hAnsi="Times New Roman" w:cs="Times New Roman"/>
          <w:sz w:val="24"/>
          <w:szCs w:val="24"/>
          <w:lang w:eastAsia="ru-RU"/>
        </w:rPr>
        <w:t>», центров выявления и поддержки талантов</w:t>
      </w:r>
      <w:proofErr w:type="gramStart"/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100 центров развития современных компетенций детей на базе университетов, запуск </w:t>
      </w:r>
      <w:proofErr w:type="spellStart"/>
      <w:r w:rsidRPr="00E220D4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«Билет в будущее», рассчитанного на школьников 6-11 классов;</w:t>
      </w:r>
      <w:r w:rsidR="00E220D4"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7E5" w:rsidRDefault="00F707E5" w:rsidP="00E220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</w:t>
      </w:r>
      <w:r w:rsid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 «Современные родители»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создание единого федерального портала для мам и пап, где они смогут получить консультацию, связаться с педагогами, получить психологическую помощь, а к 2024 году создание во всех регионах центров скорой психолого-педагогической помощи родителям;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 «Цифровая образовательная среда»</w:t>
      </w:r>
      <w:r w:rsidRPr="00E220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– это в школах высокоскоростной интернет, электронные журналы, дневники, бухгалтерия, системы прохода и питания по электронным карточкам, виртуальные библиотеки, музеи, онлайн-курсы, 3D-лаборатории; создание в России Центра цифровой трансформации образования, в котором будет идти аналитическая, организационная и экспертная работа в этой области;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 «Учитель будущего»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. Согласно этому проекту не менее половины учителей должны пройти переподготовку; появится национальная систем</w:t>
      </w:r>
      <w:r w:rsidR="00E220D4">
        <w:rPr>
          <w:rFonts w:ascii="Times New Roman" w:hAnsi="Times New Roman" w:cs="Times New Roman"/>
          <w:sz w:val="24"/>
          <w:szCs w:val="24"/>
          <w:lang w:eastAsia="ru-RU"/>
        </w:rPr>
        <w:t>а учительского роста: карьерный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-учитель-директор-завуч, новые долж</w:t>
      </w:r>
      <w:r w:rsidR="00E220D4">
        <w:rPr>
          <w:rFonts w:ascii="Times New Roman" w:hAnsi="Times New Roman" w:cs="Times New Roman"/>
          <w:sz w:val="24"/>
          <w:szCs w:val="24"/>
          <w:lang w:eastAsia="ru-RU"/>
        </w:rPr>
        <w:t xml:space="preserve">ности педагогических работников-учитель-мастер,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учитель-наставник;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 «Молодые профессионалы»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 на модернизацию профобразования с целью </w:t>
      </w:r>
      <w:proofErr w:type="gramStart"/>
      <w:r w:rsidRPr="00E220D4">
        <w:rPr>
          <w:rFonts w:ascii="Times New Roman" w:hAnsi="Times New Roman" w:cs="Times New Roman"/>
          <w:sz w:val="24"/>
          <w:szCs w:val="24"/>
          <w:lang w:eastAsia="ru-RU"/>
        </w:rPr>
        <w:t>поднять</w:t>
      </w:r>
      <w:proofErr w:type="gramEnd"/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престиж рабочих профессий, чтобы выпускники колледжей и техникумов могли работать на самых продвинутых производствах. В рамках проекта к 31 декабря 2024 года будет создана сеть из 100 межрегиональных центров опережающей профессиональной подготовки и 5000 мастерских с современной материально-технической базой;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 «Новые возможности для каждого»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непрерывно учиться абсолютно всем, даже уже работающим людям. Для этого создается единая платформа-навигатор по доступным курсам и программам, в том числе онлайн-курсам. К 2024 году число пользователей платформы достигнет 1,2 млн</w:t>
      </w:r>
      <w:r w:rsidR="00E220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человек;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проект «Социальная активность»</w:t>
      </w:r>
      <w:r w:rsid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этим проектом будет сформирована сеть центров поддержки добровольчества, лучшие волонтерские проекты смогут ежегодно участвовать в конкурсе на получение грантов.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Федеральный проект «Повышение конкурентоспособности </w:t>
      </w:r>
      <w:proofErr w:type="gramStart"/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российского</w:t>
      </w:r>
      <w:proofErr w:type="gramEnd"/>
      <w:r w:rsidRP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высшего образования»</w:t>
      </w:r>
      <w:r w:rsidR="00E220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— это уже известные проекты: «Вузы как центры пространства создания инноваций», «Современная цифровая образовательная среда в </w:t>
      </w:r>
      <w:r w:rsidR="00E220D4" w:rsidRPr="00E220D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«Экспорт российского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образования».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2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Нац</w:t>
      </w:r>
      <w:r w:rsidR="00E220D4">
        <w:rPr>
          <w:rFonts w:ascii="Times New Roman" w:hAnsi="Times New Roman" w:cs="Times New Roman"/>
          <w:sz w:val="24"/>
          <w:szCs w:val="24"/>
          <w:lang w:eastAsia="ru-RU"/>
        </w:rPr>
        <w:t xml:space="preserve">иональный </w:t>
      </w:r>
      <w:r w:rsidRPr="00E220D4">
        <w:rPr>
          <w:rFonts w:ascii="Times New Roman" w:hAnsi="Times New Roman" w:cs="Times New Roman"/>
          <w:sz w:val="24"/>
          <w:szCs w:val="24"/>
          <w:lang w:eastAsia="ru-RU"/>
        </w:rPr>
        <w:t>проект «Образование» рассчитан на шесть лет и на него, по словам вице-премьера Татьяны Голиковой, из федерального бюджета будет направлено порядка 674 миллиардов рублей. В результате его реализации Россия должна войти в число 10 ведущих стран мира по качеству общего образования.</w:t>
      </w:r>
      <w:r w:rsidR="00834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C6F" w:rsidRPr="00E220D4" w:rsidRDefault="00834C6F" w:rsidP="00E220D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Все федеральные проекты в сфере образования размещены на официальном сайте Администрации Тигильского муниципального района в разделе Управления образования, с которыми можно ознакомиться, пройдя по ссылке: </w:t>
      </w:r>
      <w:hyperlink r:id="rId6" w:history="1">
        <w:r w:rsidRPr="0010684F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https://www2.tigil.ru/administratsiya/upravlenie-obrazovaniya/natsionalnyj-proekt-obrazovanie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90C03" w:rsidRDefault="00834C6F" w:rsidP="00590361">
      <w:r>
        <w:t xml:space="preserve"> </w:t>
      </w:r>
    </w:p>
    <w:p w:rsidR="00834C6F" w:rsidRDefault="00834C6F" w:rsidP="00834C6F">
      <w:pPr>
        <w:jc w:val="right"/>
      </w:pPr>
      <w:bookmarkStart w:id="0" w:name="_GoBack"/>
      <w:bookmarkEnd w:id="0"/>
    </w:p>
    <w:sectPr w:rsidR="0083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A"/>
    <w:rsid w:val="00054656"/>
    <w:rsid w:val="000A1907"/>
    <w:rsid w:val="001067BA"/>
    <w:rsid w:val="00346929"/>
    <w:rsid w:val="0035480A"/>
    <w:rsid w:val="00391695"/>
    <w:rsid w:val="00590361"/>
    <w:rsid w:val="00790C03"/>
    <w:rsid w:val="00834C6F"/>
    <w:rsid w:val="008E7F55"/>
    <w:rsid w:val="00E220D4"/>
    <w:rsid w:val="00F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9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4692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4692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46929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6929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346929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4">
    <w:name w:val="Название отчета МСО Знак"/>
    <w:basedOn w:val="a0"/>
    <w:link w:val="a3"/>
    <w:rsid w:val="00346929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5">
    <w:name w:val="Замещаемый текст"/>
    <w:basedOn w:val="a6"/>
    <w:link w:val="a7"/>
    <w:autoRedefine/>
    <w:qFormat/>
    <w:rsid w:val="00346929"/>
    <w:pPr>
      <w:ind w:firstLine="709"/>
      <w:jc w:val="both"/>
    </w:pPr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character" w:customStyle="1" w:styleId="a7">
    <w:name w:val="Замещаемый текст Знак"/>
    <w:basedOn w:val="a0"/>
    <w:link w:val="a5"/>
    <w:rsid w:val="00346929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6">
    <w:name w:val="No Spacing"/>
    <w:uiPriority w:val="1"/>
    <w:rsid w:val="00346929"/>
  </w:style>
  <w:style w:type="paragraph" w:customStyle="1" w:styleId="a8">
    <w:name w:val="Назв. рисунков"/>
    <w:basedOn w:val="a"/>
    <w:next w:val="a"/>
    <w:link w:val="a9"/>
    <w:autoRedefine/>
    <w:qFormat/>
    <w:rsid w:val="00346929"/>
    <w:pPr>
      <w:spacing w:after="200"/>
      <w:ind w:firstLine="0"/>
      <w:jc w:val="center"/>
    </w:pPr>
    <w:rPr>
      <w:sz w:val="20"/>
    </w:rPr>
  </w:style>
  <w:style w:type="character" w:customStyle="1" w:styleId="a9">
    <w:name w:val="Назв. рисунков Знак"/>
    <w:basedOn w:val="a0"/>
    <w:link w:val="a8"/>
    <w:rsid w:val="0034692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34692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692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4692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6929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469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4692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346929"/>
    <w:pPr>
      <w:spacing w:after="100"/>
      <w:ind w:left="480"/>
    </w:pPr>
  </w:style>
  <w:style w:type="paragraph" w:styleId="aa">
    <w:name w:val="Subtitle"/>
    <w:basedOn w:val="a"/>
    <w:next w:val="a"/>
    <w:link w:val="ab"/>
    <w:autoRedefine/>
    <w:uiPriority w:val="11"/>
    <w:qFormat/>
    <w:rsid w:val="00346929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6929"/>
    <w:rPr>
      <w:rFonts w:ascii="Times New Roman" w:eastAsiaTheme="minorEastAsia" w:hAnsi="Times New Roman"/>
      <w:i/>
      <w:spacing w:val="15"/>
      <w:sz w:val="24"/>
    </w:rPr>
  </w:style>
  <w:style w:type="paragraph" w:styleId="ac">
    <w:name w:val="TOC Heading"/>
    <w:basedOn w:val="1"/>
    <w:next w:val="a"/>
    <w:uiPriority w:val="39"/>
    <w:unhideWhenUsed/>
    <w:qFormat/>
    <w:rsid w:val="00346929"/>
    <w:pPr>
      <w:spacing w:line="259" w:lineRule="auto"/>
      <w:jc w:val="left"/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7F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F5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34C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9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4692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4692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46929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6929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346929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4">
    <w:name w:val="Название отчета МСО Знак"/>
    <w:basedOn w:val="a0"/>
    <w:link w:val="a3"/>
    <w:rsid w:val="00346929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5">
    <w:name w:val="Замещаемый текст"/>
    <w:basedOn w:val="a6"/>
    <w:link w:val="a7"/>
    <w:autoRedefine/>
    <w:qFormat/>
    <w:rsid w:val="00346929"/>
    <w:pPr>
      <w:ind w:firstLine="709"/>
      <w:jc w:val="both"/>
    </w:pPr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character" w:customStyle="1" w:styleId="a7">
    <w:name w:val="Замещаемый текст Знак"/>
    <w:basedOn w:val="a0"/>
    <w:link w:val="a5"/>
    <w:rsid w:val="00346929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6">
    <w:name w:val="No Spacing"/>
    <w:uiPriority w:val="1"/>
    <w:rsid w:val="00346929"/>
  </w:style>
  <w:style w:type="paragraph" w:customStyle="1" w:styleId="a8">
    <w:name w:val="Назв. рисунков"/>
    <w:basedOn w:val="a"/>
    <w:next w:val="a"/>
    <w:link w:val="a9"/>
    <w:autoRedefine/>
    <w:qFormat/>
    <w:rsid w:val="00346929"/>
    <w:pPr>
      <w:spacing w:after="200"/>
      <w:ind w:firstLine="0"/>
      <w:jc w:val="center"/>
    </w:pPr>
    <w:rPr>
      <w:sz w:val="20"/>
    </w:rPr>
  </w:style>
  <w:style w:type="character" w:customStyle="1" w:styleId="a9">
    <w:name w:val="Назв. рисунков Знак"/>
    <w:basedOn w:val="a0"/>
    <w:link w:val="a8"/>
    <w:rsid w:val="0034692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34692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692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4692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6929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469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4692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346929"/>
    <w:pPr>
      <w:spacing w:after="100"/>
      <w:ind w:left="480"/>
    </w:pPr>
  </w:style>
  <w:style w:type="paragraph" w:styleId="aa">
    <w:name w:val="Subtitle"/>
    <w:basedOn w:val="a"/>
    <w:next w:val="a"/>
    <w:link w:val="ab"/>
    <w:autoRedefine/>
    <w:uiPriority w:val="11"/>
    <w:qFormat/>
    <w:rsid w:val="00346929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6929"/>
    <w:rPr>
      <w:rFonts w:ascii="Times New Roman" w:eastAsiaTheme="minorEastAsia" w:hAnsi="Times New Roman"/>
      <w:i/>
      <w:spacing w:val="15"/>
      <w:sz w:val="24"/>
    </w:rPr>
  </w:style>
  <w:style w:type="paragraph" w:styleId="ac">
    <w:name w:val="TOC Heading"/>
    <w:basedOn w:val="1"/>
    <w:next w:val="a"/>
    <w:uiPriority w:val="39"/>
    <w:unhideWhenUsed/>
    <w:qFormat/>
    <w:rsid w:val="00346929"/>
    <w:pPr>
      <w:spacing w:line="259" w:lineRule="auto"/>
      <w:jc w:val="left"/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7F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F5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3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2.tigil.ru/administratsiya/upravlenie-obrazovaniya/natsionalnyj-proekt-obraz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v2.0</dc:creator>
  <cp:keywords/>
  <dc:description/>
  <cp:lastModifiedBy>Image v2.0</cp:lastModifiedBy>
  <cp:revision>7</cp:revision>
  <cp:lastPrinted>2019-08-14T22:19:00Z</cp:lastPrinted>
  <dcterms:created xsi:type="dcterms:W3CDTF">2019-08-14T02:20:00Z</dcterms:created>
  <dcterms:modified xsi:type="dcterms:W3CDTF">2019-08-14T23:26:00Z</dcterms:modified>
</cp:coreProperties>
</file>