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0"/>
        <w:gridCol w:w="45"/>
      </w:tblGrid>
      <w:tr w:rsidR="00DD1C67" w:rsidRPr="00DD1C67" w:rsidTr="00DD1C67">
        <w:trPr>
          <w:gridAfter w:val="1"/>
          <w:tblCellSpacing w:w="15" w:type="dxa"/>
        </w:trPr>
        <w:tc>
          <w:tcPr>
            <w:tcW w:w="0" w:type="auto"/>
            <w:shd w:val="clear" w:color="auto" w:fill="FFFFFF"/>
            <w:vAlign w:val="center"/>
            <w:hideMark/>
          </w:tcPr>
          <w:p w:rsidR="00DD1C67" w:rsidRPr="00DD1C67" w:rsidRDefault="00DD1C67" w:rsidP="00DD1C67">
            <w:pPr>
              <w:spacing w:before="100" w:beforeAutospacing="1" w:after="100" w:afterAutospacing="1" w:line="240" w:lineRule="auto"/>
              <w:jc w:val="center"/>
              <w:outlineLvl w:val="0"/>
              <w:rPr>
                <w:rFonts w:ascii="Arial" w:eastAsia="Times New Roman" w:hAnsi="Arial" w:cs="Arial"/>
                <w:b/>
                <w:bCs/>
                <w:kern w:val="36"/>
                <w:sz w:val="24"/>
                <w:szCs w:val="24"/>
                <w:lang w:eastAsia="ru-RU"/>
              </w:rPr>
            </w:pPr>
            <w:r w:rsidRPr="00DD1C67">
              <w:rPr>
                <w:rFonts w:ascii="Arial" w:eastAsia="Times New Roman" w:hAnsi="Arial" w:cs="Arial"/>
                <w:b/>
                <w:bCs/>
                <w:kern w:val="36"/>
                <w:sz w:val="24"/>
                <w:szCs w:val="24"/>
                <w:lang w:eastAsia="ru-RU"/>
              </w:rPr>
              <w:t>КОНВЕНЦИЯ О БОРЬБЕ С ДИСКРИМИНАЦИЕЙ В ОБЛАСТИ ОБРАЗОВАНИЯ</w:t>
            </w:r>
          </w:p>
        </w:tc>
      </w:tr>
      <w:tr w:rsidR="00DD1C67" w:rsidRPr="00DD1C67" w:rsidTr="00DD1C67">
        <w:trPr>
          <w:tblCellSpacing w:w="15" w:type="dxa"/>
        </w:trPr>
        <w:tc>
          <w:tcPr>
            <w:tcW w:w="0" w:type="auto"/>
            <w:gridSpan w:val="2"/>
            <w:shd w:val="clear" w:color="auto" w:fill="FFFFFF"/>
            <w:vAlign w:val="center"/>
            <w:hideMark/>
          </w:tcPr>
          <w:p w:rsidR="00DD1C67" w:rsidRPr="00DD1C67" w:rsidRDefault="00DD1C67" w:rsidP="00DD1C67">
            <w:pPr>
              <w:spacing w:before="100" w:beforeAutospacing="1" w:after="100" w:afterAutospacing="1" w:line="240" w:lineRule="auto"/>
              <w:jc w:val="both"/>
              <w:rPr>
                <w:rFonts w:ascii="Arial" w:eastAsia="Times New Roman" w:hAnsi="Arial" w:cs="Arial"/>
                <w:lang w:eastAsia="ru-RU"/>
              </w:rPr>
            </w:pPr>
            <w:proofErr w:type="gramStart"/>
            <w:r w:rsidRPr="00DD1C67">
              <w:rPr>
                <w:rFonts w:ascii="Arial" w:eastAsia="Times New Roman" w:hAnsi="Arial" w:cs="Arial"/>
                <w:lang w:eastAsia="ru-RU"/>
              </w:rPr>
              <w:t>Принята</w:t>
            </w:r>
            <w:proofErr w:type="gramEnd"/>
            <w:r w:rsidRPr="00DD1C67">
              <w:rPr>
                <w:rFonts w:ascii="Arial" w:eastAsia="Times New Roman" w:hAnsi="Arial" w:cs="Arial"/>
                <w:lang w:eastAsia="ru-RU"/>
              </w:rPr>
              <w:t xml:space="preserve"> 14 декабря 1960 года Генеральной конференцией Организации Объединенных Наций по вопросам образования, науки в культуры на ее одиннадцатой сессии </w:t>
            </w:r>
            <w:r w:rsidRPr="00DD1C67">
              <w:rPr>
                <w:rFonts w:ascii="Arial" w:eastAsia="Times New Roman" w:hAnsi="Arial" w:cs="Arial"/>
                <w:lang w:eastAsia="ru-RU"/>
              </w:rPr>
              <w:br/>
              <w:t>Вступление в силу: 22 мая 1962 года в соответствии со статьей 24</w:t>
            </w:r>
          </w:p>
        </w:tc>
      </w:tr>
    </w:tbl>
    <w:p w:rsidR="00DD1C67" w:rsidRPr="00DD1C67" w:rsidRDefault="00DD1C67" w:rsidP="00DD1C67">
      <w:pPr>
        <w:shd w:val="clear" w:color="auto" w:fill="FFFFFF"/>
        <w:spacing w:after="0" w:line="240" w:lineRule="auto"/>
        <w:jc w:val="center"/>
        <w:rPr>
          <w:rFonts w:ascii="Arial" w:eastAsia="Times New Roman" w:hAnsi="Arial" w:cs="Arial"/>
          <w:color w:val="000000"/>
          <w:lang w:eastAsia="ru-RU"/>
        </w:rPr>
      </w:pPr>
      <w:r w:rsidRPr="00DD1C67">
        <w:rPr>
          <w:rFonts w:ascii="Arial" w:eastAsia="Times New Roman" w:hAnsi="Arial" w:cs="Arial"/>
          <w:noProof/>
          <w:color w:val="000000"/>
          <w:lang w:eastAsia="ru-RU"/>
        </w:rPr>
        <w:drawing>
          <wp:inline distT="0" distB="0" distL="0" distR="0" wp14:anchorId="0CE868E1" wp14:editId="4B0C3BFB">
            <wp:extent cx="6671310" cy="24130"/>
            <wp:effectExtent l="0" t="0" r="0" b="0"/>
            <wp:docPr id="1" name="Рисунок 1" descr="http://www.owl.ru/win/docum/un/fan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wl.ru/win/docum/un/fanc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24130"/>
                    </a:xfrm>
                    <a:prstGeom prst="rect">
                      <a:avLst/>
                    </a:prstGeom>
                    <a:noFill/>
                    <a:ln>
                      <a:noFill/>
                    </a:ln>
                  </pic:spPr>
                </pic:pic>
              </a:graphicData>
            </a:graphic>
          </wp:inline>
        </w:drawing>
      </w:r>
    </w:p>
    <w:p w:rsidR="00DD1C67" w:rsidRPr="00DD1C67" w:rsidRDefault="00DD1C67" w:rsidP="00DD1C67">
      <w:pPr>
        <w:spacing w:after="0" w:line="240" w:lineRule="auto"/>
        <w:rPr>
          <w:rFonts w:ascii="Times New Roman" w:eastAsia="Times New Roman" w:hAnsi="Times New Roman" w:cs="Times New Roman"/>
          <w:sz w:val="24"/>
          <w:szCs w:val="24"/>
          <w:lang w:eastAsia="ru-RU"/>
        </w:rPr>
      </w:pPr>
      <w:r w:rsidRPr="00DD1C67">
        <w:rPr>
          <w:rFonts w:ascii="Arial" w:eastAsia="Times New Roman" w:hAnsi="Arial" w:cs="Arial"/>
          <w:color w:val="000000"/>
          <w:shd w:val="clear" w:color="auto" w:fill="FFFFFF"/>
          <w:lang w:eastAsia="ru-RU"/>
        </w:rPr>
        <w:t> </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Генеральная конференция Организации Объединенных Наций по вопросам образования, науки в культуры,</w:t>
      </w:r>
      <w:r w:rsidRPr="00DD1C67">
        <w:rPr>
          <w:rFonts w:ascii="Arial" w:eastAsia="Times New Roman" w:hAnsi="Arial" w:cs="Arial"/>
          <w:color w:val="000000"/>
          <w:lang w:eastAsia="ru-RU"/>
        </w:rPr>
        <w:t> собравшаяся в Париже на одиннадцатую сессию и заседавшая с 14 ноября по 15 декабря 1960 года,</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напоминая,</w:t>
      </w:r>
      <w:r w:rsidRPr="00DD1C67">
        <w:rPr>
          <w:rFonts w:ascii="Arial" w:eastAsia="Times New Roman" w:hAnsi="Arial" w:cs="Arial"/>
          <w:color w:val="000000"/>
          <w:lang w:eastAsia="ru-RU"/>
        </w:rPr>
        <w:t> что Всеобщая декларация прав человека утверждает принцип недопустимости дискриминации и провозглашает право каждого человека на образование,</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принимая во внимание,</w:t>
      </w:r>
      <w:r w:rsidRPr="00DD1C67">
        <w:rPr>
          <w:rFonts w:ascii="Arial" w:eastAsia="Times New Roman" w:hAnsi="Arial" w:cs="Arial"/>
          <w:color w:val="000000"/>
          <w:lang w:eastAsia="ru-RU"/>
        </w:rPr>
        <w:t> что дискриминация в области образования является нарушением прав, изложенных в этой декларации,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принимая во внимание,</w:t>
      </w:r>
      <w:r w:rsidRPr="00DD1C67">
        <w:rPr>
          <w:rFonts w:ascii="Arial" w:eastAsia="Times New Roman" w:hAnsi="Arial" w:cs="Arial"/>
          <w:color w:val="000000"/>
          <w:lang w:eastAsia="ru-RU"/>
        </w:rPr>
        <w:t>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признавая,</w:t>
      </w:r>
      <w:r w:rsidRPr="00DD1C67">
        <w:rPr>
          <w:rFonts w:ascii="Arial" w:eastAsia="Times New Roman" w:hAnsi="Arial" w:cs="Arial"/>
          <w:color w:val="000000"/>
          <w:lang w:eastAsia="ru-RU"/>
        </w:rPr>
        <w:t>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получив предложения,</w:t>
      </w:r>
      <w:r w:rsidRPr="00DD1C67">
        <w:rPr>
          <w:rFonts w:ascii="Arial" w:eastAsia="Times New Roman" w:hAnsi="Arial" w:cs="Arial"/>
          <w:color w:val="000000"/>
          <w:lang w:eastAsia="ru-RU"/>
        </w:rPr>
        <w:t> касающиеся различных аспектов дискриминации в области образования, т.е. вопроса, включенного пункт 17.1.4 повестки дня сессии,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принимая во внимание</w:t>
      </w:r>
      <w:r w:rsidRPr="00DD1C67">
        <w:rPr>
          <w:rFonts w:ascii="Arial" w:eastAsia="Times New Roman" w:hAnsi="Arial" w:cs="Arial"/>
          <w:color w:val="000000"/>
          <w:lang w:eastAsia="ru-RU"/>
        </w:rPr>
        <w:t xml:space="preserve"> принятое на десятой сессии решение о том, что этот вопрос явится предметом международной </w:t>
      </w:r>
      <w:proofErr w:type="gramStart"/>
      <w:r w:rsidRPr="00DD1C67">
        <w:rPr>
          <w:rFonts w:ascii="Arial" w:eastAsia="Times New Roman" w:hAnsi="Arial" w:cs="Arial"/>
          <w:color w:val="000000"/>
          <w:lang w:eastAsia="ru-RU"/>
        </w:rPr>
        <w:t>конвенции</w:t>
      </w:r>
      <w:proofErr w:type="gramEnd"/>
      <w:r w:rsidRPr="00DD1C67">
        <w:rPr>
          <w:rFonts w:ascii="Arial" w:eastAsia="Times New Roman" w:hAnsi="Arial" w:cs="Arial"/>
          <w:color w:val="000000"/>
          <w:lang w:eastAsia="ru-RU"/>
        </w:rPr>
        <w:t xml:space="preserve"> а также рекомендаций государствам-членам,</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принимает четырнадцатого декабря 1960 года настоящую Конвенцию.</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w:t>
      </w:r>
    </w:p>
    <w:p w:rsidR="00DD1C67" w:rsidRPr="00DD1C67" w:rsidRDefault="00DD1C67" w:rsidP="00DD1C67">
      <w:pPr>
        <w:numPr>
          <w:ilvl w:val="0"/>
          <w:numId w:val="1"/>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 </w:t>
      </w:r>
    </w:p>
    <w:p w:rsidR="00DD1C67" w:rsidRPr="00DD1C67" w:rsidRDefault="00DD1C67" w:rsidP="00DD1C67">
      <w:pPr>
        <w:shd w:val="clear" w:color="auto" w:fill="FFFFFF"/>
        <w:spacing w:before="100" w:beforeAutospacing="1" w:after="240" w:line="240" w:lineRule="auto"/>
        <w:ind w:left="1440"/>
        <w:jc w:val="both"/>
        <w:rPr>
          <w:rFonts w:ascii="Arial" w:eastAsia="Times New Roman" w:hAnsi="Arial" w:cs="Arial"/>
          <w:color w:val="000000"/>
          <w:lang w:eastAsia="ru-RU"/>
        </w:rPr>
      </w:pPr>
      <w:r w:rsidRPr="00DD1C67">
        <w:rPr>
          <w:rFonts w:ascii="Arial" w:eastAsia="Times New Roman" w:hAnsi="Arial" w:cs="Arial"/>
          <w:color w:val="000000"/>
          <w:lang w:eastAsia="ru-RU"/>
        </w:rPr>
        <w:t>а) закрытие для какого-либо лица или группы лиц доступа образованию любой ступени или типа;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b) ограничение образования для какого-либо лица или группы лиц низшим уровнем образования;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 xml:space="preserve">с) создание или сохранение раздельных систем </w:t>
      </w:r>
      <w:proofErr w:type="gramStart"/>
      <w:r w:rsidRPr="00DD1C67">
        <w:rPr>
          <w:rFonts w:ascii="Arial" w:eastAsia="Times New Roman" w:hAnsi="Arial" w:cs="Arial"/>
          <w:color w:val="000000"/>
          <w:lang w:eastAsia="ru-RU"/>
        </w:rPr>
        <w:t>образована</w:t>
      </w:r>
      <w:proofErr w:type="gramEnd"/>
      <w:r w:rsidRPr="00DD1C67">
        <w:rPr>
          <w:rFonts w:ascii="Arial" w:eastAsia="Times New Roman" w:hAnsi="Arial" w:cs="Arial"/>
          <w:color w:val="000000"/>
          <w:lang w:eastAsia="ru-RU"/>
        </w:rPr>
        <w:t xml:space="preserve"> или учебных заведений для каких-либо лиц или группы лиц, помимо случаев, </w:t>
      </w:r>
      <w:r w:rsidRPr="00DD1C67">
        <w:rPr>
          <w:rFonts w:ascii="Arial" w:eastAsia="Times New Roman" w:hAnsi="Arial" w:cs="Arial"/>
          <w:color w:val="000000"/>
          <w:lang w:eastAsia="ru-RU"/>
        </w:rPr>
        <w:lastRenderedPageBreak/>
        <w:t>предусмотренных положением статьи 2 настоящей Конвенции; или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 xml:space="preserve">d) положение, не совместимое с достоинством человека, </w:t>
      </w:r>
      <w:proofErr w:type="gramStart"/>
      <w:r w:rsidRPr="00DD1C67">
        <w:rPr>
          <w:rFonts w:ascii="Arial" w:eastAsia="Times New Roman" w:hAnsi="Arial" w:cs="Arial"/>
          <w:color w:val="000000"/>
          <w:lang w:eastAsia="ru-RU"/>
        </w:rPr>
        <w:t>к</w:t>
      </w:r>
      <w:proofErr w:type="gramEnd"/>
      <w:r w:rsidRPr="00DD1C67">
        <w:rPr>
          <w:rFonts w:ascii="Arial" w:eastAsia="Times New Roman" w:hAnsi="Arial" w:cs="Arial"/>
          <w:color w:val="000000"/>
          <w:lang w:eastAsia="ru-RU"/>
        </w:rPr>
        <w:t xml:space="preserve"> которое ставится какое-либо лицо или группа лиц. </w:t>
      </w:r>
    </w:p>
    <w:p w:rsidR="00DD1C67" w:rsidRPr="00DD1C67" w:rsidRDefault="00DD1C67" w:rsidP="00DD1C67">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2</w:t>
      </w:r>
    </w:p>
    <w:p w:rsidR="00DD1C67" w:rsidRPr="00DD1C67" w:rsidRDefault="00DD1C67" w:rsidP="00DD1C67">
      <w:p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DD1C67" w:rsidRPr="00DD1C67" w:rsidRDefault="00DD1C67" w:rsidP="00DD1C67">
      <w:pPr>
        <w:shd w:val="clear" w:color="auto" w:fill="FFFFFF"/>
        <w:spacing w:after="0" w:line="240" w:lineRule="auto"/>
        <w:ind w:left="720"/>
        <w:jc w:val="both"/>
        <w:rPr>
          <w:rFonts w:ascii="Arial" w:eastAsia="Times New Roman" w:hAnsi="Arial" w:cs="Arial"/>
          <w:color w:val="000000"/>
          <w:lang w:eastAsia="ru-RU"/>
        </w:rPr>
      </w:pPr>
      <w:r w:rsidRPr="00DD1C67">
        <w:rPr>
          <w:rFonts w:ascii="Arial" w:eastAsia="Times New Roman" w:hAnsi="Arial" w:cs="Arial"/>
          <w:color w:val="000000"/>
          <w:lang w:eastAsia="ru-RU"/>
        </w:rPr>
        <w:t xml:space="preserve">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w:t>
      </w:r>
      <w:proofErr w:type="gramStart"/>
      <w:r w:rsidRPr="00DD1C67">
        <w:rPr>
          <w:rFonts w:ascii="Arial" w:eastAsia="Times New Roman" w:hAnsi="Arial" w:cs="Arial"/>
          <w:color w:val="000000"/>
          <w:lang w:eastAsia="ru-RU"/>
        </w:rPr>
        <w:t>обучение по</w:t>
      </w:r>
      <w:proofErr w:type="gramEnd"/>
      <w:r w:rsidRPr="00DD1C67">
        <w:rPr>
          <w:rFonts w:ascii="Arial" w:eastAsia="Times New Roman" w:hAnsi="Arial" w:cs="Arial"/>
          <w:color w:val="000000"/>
          <w:lang w:eastAsia="ru-RU"/>
        </w:rPr>
        <w:t xml:space="preserve"> одинаковым программам;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gramStart"/>
      <w:r w:rsidRPr="00DD1C67">
        <w:rPr>
          <w:rFonts w:ascii="Arial" w:eastAsia="Times New Roman" w:hAnsi="Arial" w:cs="Arial"/>
          <w:color w:val="000000"/>
          <w:lang w:eastAsia="ru-RU"/>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образований одной</w:t>
      </w:r>
      <w:proofErr w:type="gramEnd"/>
      <w:r w:rsidRPr="00DD1C67">
        <w:rPr>
          <w:rFonts w:ascii="Arial" w:eastAsia="Times New Roman" w:hAnsi="Arial" w:cs="Arial"/>
          <w:color w:val="000000"/>
          <w:lang w:eastAsia="ru-RU"/>
        </w:rPr>
        <w:t xml:space="preserve"> и той же ступени;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gramStart"/>
      <w:r w:rsidRPr="00DD1C67">
        <w:rPr>
          <w:rFonts w:ascii="Arial" w:eastAsia="Times New Roman" w:hAnsi="Arial" w:cs="Arial"/>
          <w:color w:val="000000"/>
          <w:lang w:eastAsia="ru-RU"/>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3</w:t>
      </w:r>
    </w:p>
    <w:p w:rsidR="00DD1C67" w:rsidRPr="00DD1C67" w:rsidRDefault="00DD1C67" w:rsidP="00DD1C67">
      <w:p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DD1C67" w:rsidRPr="00DD1C67" w:rsidRDefault="00DD1C67" w:rsidP="00DD1C67">
      <w:pPr>
        <w:shd w:val="clear" w:color="auto" w:fill="FFFFFF"/>
        <w:spacing w:after="240" w:line="240" w:lineRule="auto"/>
        <w:ind w:left="720"/>
        <w:jc w:val="both"/>
        <w:rPr>
          <w:rFonts w:ascii="Arial" w:eastAsia="Times New Roman" w:hAnsi="Arial" w:cs="Arial"/>
          <w:color w:val="000000"/>
          <w:lang w:eastAsia="ru-RU"/>
        </w:rPr>
      </w:pPr>
      <w:r w:rsidRPr="00DD1C67">
        <w:rPr>
          <w:rFonts w:ascii="Arial" w:eastAsia="Times New Roman" w:hAnsi="Arial" w:cs="Arial"/>
          <w:color w:val="000000"/>
          <w:lang w:eastAsia="ru-RU"/>
        </w:rPr>
        <w:t>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 xml:space="preserve">с) не допускать, в </w:t>
      </w:r>
      <w:proofErr w:type="gramStart"/>
      <w:r w:rsidRPr="00DD1C67">
        <w:rPr>
          <w:rFonts w:ascii="Arial" w:eastAsia="Times New Roman" w:hAnsi="Arial" w:cs="Arial"/>
          <w:color w:val="000000"/>
          <w:lang w:eastAsia="ru-RU"/>
        </w:rPr>
        <w:t>том</w:t>
      </w:r>
      <w:proofErr w:type="gramEnd"/>
      <w:r w:rsidRPr="00DD1C67">
        <w:rPr>
          <w:rFonts w:ascii="Arial" w:eastAsia="Times New Roman" w:hAnsi="Arial" w:cs="Arial"/>
          <w:color w:val="000000"/>
          <w:lang w:eastAsia="ru-RU"/>
        </w:rPr>
        <w:t xml:space="preserve">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lastRenderedPageBreak/>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е) предоставлять иностранным гражданам, проживающим на их территории, такой же доступ к образованию, что и своим граждан.</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4</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rsidR="00DD1C67" w:rsidRPr="00DD1C67" w:rsidRDefault="00DD1C67" w:rsidP="00DD1C67">
      <w:pPr>
        <w:shd w:val="clear" w:color="auto" w:fill="FFFFFF"/>
        <w:spacing w:after="0" w:line="240" w:lineRule="auto"/>
        <w:ind w:left="720"/>
        <w:jc w:val="both"/>
        <w:rPr>
          <w:rFonts w:ascii="Arial" w:eastAsia="Times New Roman" w:hAnsi="Arial" w:cs="Arial"/>
          <w:color w:val="000000"/>
          <w:lang w:eastAsia="ru-RU"/>
        </w:rPr>
      </w:pPr>
      <w:r w:rsidRPr="00DD1C67">
        <w:rPr>
          <w:rFonts w:ascii="Arial" w:eastAsia="Times New Roman" w:hAnsi="Arial" w:cs="Arial"/>
          <w:color w:val="000000"/>
          <w:lang w:eastAsia="ru-RU"/>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gramStart"/>
      <w:r w:rsidRPr="00DD1C67">
        <w:rPr>
          <w:rFonts w:ascii="Arial" w:eastAsia="Times New Roman" w:hAnsi="Arial" w:cs="Arial"/>
          <w:color w:val="000000"/>
          <w:lang w:eastAsia="ru-RU"/>
        </w:rPr>
        <w:t>b) обеспечить во всех государственных учебных заведениях равной ступени одинаковый уровень образования и равные условия отношении качества обучения;</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d) обеспечить без дискриминации подготовку к преподавательской профессии.</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5</w:t>
      </w:r>
    </w:p>
    <w:p w:rsidR="00DD1C67" w:rsidRPr="00DD1C67" w:rsidRDefault="00DD1C67" w:rsidP="00DD1C67">
      <w:pPr>
        <w:numPr>
          <w:ilvl w:val="0"/>
          <w:numId w:val="2"/>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Государства, являющиеся сторонами настоящей Конвенции, считают, что: </w:t>
      </w:r>
    </w:p>
    <w:p w:rsidR="00DD1C67" w:rsidRPr="00DD1C67" w:rsidRDefault="00DD1C67" w:rsidP="00DD1C67">
      <w:pPr>
        <w:shd w:val="clear" w:color="auto" w:fill="FFFFFF"/>
        <w:spacing w:before="100" w:beforeAutospacing="1" w:after="240" w:line="240" w:lineRule="auto"/>
        <w:ind w:left="1440"/>
        <w:jc w:val="both"/>
        <w:rPr>
          <w:rFonts w:ascii="Arial" w:eastAsia="Times New Roman" w:hAnsi="Arial" w:cs="Arial"/>
          <w:color w:val="000000"/>
          <w:lang w:eastAsia="ru-RU"/>
        </w:rPr>
      </w:pPr>
      <w:r w:rsidRPr="00DD1C67">
        <w:rPr>
          <w:rFonts w:ascii="Arial" w:eastAsia="Times New Roman" w:hAnsi="Arial" w:cs="Arial"/>
          <w:color w:val="000000"/>
          <w:lang w:eastAsia="ru-RU"/>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gramStart"/>
      <w:r w:rsidRPr="00DD1C67">
        <w:rPr>
          <w:rFonts w:ascii="Arial" w:eastAsia="Times New Roman" w:hAnsi="Arial" w:cs="Arial"/>
          <w:color w:val="000000"/>
          <w:lang w:eastAsia="ru-RU"/>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r w:rsidRPr="00DD1C67">
        <w:rPr>
          <w:rFonts w:ascii="Arial" w:eastAsia="Times New Roman" w:hAnsi="Arial" w:cs="Arial"/>
          <w:color w:val="000000"/>
          <w:lang w:eastAsia="ru-RU"/>
        </w:rPr>
        <w:t xml:space="preserve"> </w:t>
      </w:r>
      <w:proofErr w:type="gramStart"/>
      <w:r w:rsidRPr="00DD1C67">
        <w:rPr>
          <w:rFonts w:ascii="Arial" w:eastAsia="Times New Roman" w:hAnsi="Arial" w:cs="Arial"/>
          <w:color w:val="000000"/>
          <w:lang w:eastAsia="ru-RU"/>
        </w:rPr>
        <w:t>никому в отдельности и ни одной группе лиц, взятой в целом, не следует навязывать религиозное воспитание, не совместимое с их убеждениями;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t xml:space="preserve">с) за лицами, принадлежащими к национальным меньшинствам, следует признавать право вести собственную просветительную работу, включая </w:t>
      </w:r>
      <w:r w:rsidRPr="00DD1C67">
        <w:rPr>
          <w:rFonts w:ascii="Arial" w:eastAsia="Times New Roman" w:hAnsi="Arial" w:cs="Arial"/>
          <w:color w:val="000000"/>
          <w:lang w:eastAsia="ru-RU"/>
        </w:rPr>
        <w:lastRenderedPageBreak/>
        <w:t>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 </w:t>
      </w:r>
      <w:proofErr w:type="gramEnd"/>
    </w:p>
    <w:p w:rsidR="00DD1C67" w:rsidRPr="00DD1C67" w:rsidRDefault="00DD1C67" w:rsidP="00DD1C67">
      <w:pPr>
        <w:shd w:val="clear" w:color="auto" w:fill="FFFFFF"/>
        <w:spacing w:before="100" w:beforeAutospacing="1" w:after="240" w:line="240" w:lineRule="auto"/>
        <w:ind w:left="2160"/>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spellStart"/>
      <w:r w:rsidRPr="00DD1C67">
        <w:rPr>
          <w:rFonts w:ascii="Arial" w:eastAsia="Times New Roman" w:hAnsi="Arial" w:cs="Arial"/>
          <w:color w:val="000000"/>
          <w:lang w:eastAsia="ru-RU"/>
        </w:rPr>
        <w:t>ii</w:t>
      </w:r>
      <w:proofErr w:type="spellEnd"/>
      <w:r w:rsidRPr="00DD1C67">
        <w:rPr>
          <w:rFonts w:ascii="Arial" w:eastAsia="Times New Roman" w:hAnsi="Arial" w:cs="Arial"/>
          <w:color w:val="000000"/>
          <w:lang w:eastAsia="ru-RU"/>
        </w:rPr>
        <w:t>) уровень образования в такого рода школах не ниже общего уровня, предписанного или утвержденного компетентными органами; и </w:t>
      </w:r>
      <w:r w:rsidRPr="00DD1C67">
        <w:rPr>
          <w:rFonts w:ascii="Arial" w:eastAsia="Times New Roman" w:hAnsi="Arial" w:cs="Arial"/>
          <w:color w:val="000000"/>
          <w:lang w:eastAsia="ru-RU"/>
        </w:rPr>
        <w:br/>
      </w:r>
      <w:r w:rsidRPr="00DD1C67">
        <w:rPr>
          <w:rFonts w:ascii="Arial" w:eastAsia="Times New Roman" w:hAnsi="Arial" w:cs="Arial"/>
          <w:color w:val="000000"/>
          <w:lang w:eastAsia="ru-RU"/>
        </w:rPr>
        <w:br/>
      </w:r>
      <w:proofErr w:type="spellStart"/>
      <w:r w:rsidRPr="00DD1C67">
        <w:rPr>
          <w:rFonts w:ascii="Arial" w:eastAsia="Times New Roman" w:hAnsi="Arial" w:cs="Arial"/>
          <w:color w:val="000000"/>
          <w:lang w:eastAsia="ru-RU"/>
        </w:rPr>
        <w:t>iii</w:t>
      </w:r>
      <w:proofErr w:type="spellEnd"/>
      <w:r w:rsidRPr="00DD1C67">
        <w:rPr>
          <w:rFonts w:ascii="Arial" w:eastAsia="Times New Roman" w:hAnsi="Arial" w:cs="Arial"/>
          <w:color w:val="000000"/>
          <w:lang w:eastAsia="ru-RU"/>
        </w:rPr>
        <w:t>) посещение такого рода школ является факультативным. </w:t>
      </w:r>
      <w:proofErr w:type="gramEnd"/>
    </w:p>
    <w:p w:rsidR="00DD1C67" w:rsidRPr="00DD1C67" w:rsidRDefault="00DD1C67" w:rsidP="00DD1C6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6</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7</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w:t>
      </w:r>
      <w:proofErr w:type="gramEnd"/>
      <w:r w:rsidRPr="00DD1C67">
        <w:rPr>
          <w:rFonts w:ascii="Arial" w:eastAsia="Times New Roman" w:hAnsi="Arial" w:cs="Arial"/>
          <w:color w:val="000000"/>
          <w:lang w:eastAsia="ru-RU"/>
        </w:rPr>
        <w:t xml:space="preserve"> </w:t>
      </w:r>
      <w:proofErr w:type="gramStart"/>
      <w:r w:rsidRPr="00DD1C67">
        <w:rPr>
          <w:rFonts w:ascii="Arial" w:eastAsia="Times New Roman" w:hAnsi="Arial" w:cs="Arial"/>
          <w:color w:val="000000"/>
          <w:lang w:eastAsia="ru-RU"/>
        </w:rPr>
        <w:t>результатах</w:t>
      </w:r>
      <w:proofErr w:type="gramEnd"/>
      <w:r w:rsidRPr="00DD1C67">
        <w:rPr>
          <w:rFonts w:ascii="Arial" w:eastAsia="Times New Roman" w:hAnsi="Arial" w:cs="Arial"/>
          <w:color w:val="000000"/>
          <w:lang w:eastAsia="ru-RU"/>
        </w:rPr>
        <w:t xml:space="preserve"> и о препятствиях, на которые натолкнулось претворение этой политики в жизнь.</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8</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и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9</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Никакие оговорки к настоящей Конвенции не допускаются.</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10</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 xml:space="preserve">Настоящая Конвенция не ущемляет прав, которыми могут пользоваться отдельные лица или группы в силу соглашений, заключенных между двумя или несколькими </w:t>
      </w:r>
      <w:r w:rsidRPr="00DD1C67">
        <w:rPr>
          <w:rFonts w:ascii="Arial" w:eastAsia="Times New Roman" w:hAnsi="Arial" w:cs="Arial"/>
          <w:color w:val="000000"/>
          <w:lang w:eastAsia="ru-RU"/>
        </w:rPr>
        <w:lastRenderedPageBreak/>
        <w:t>государствами, при условии, что эти права не идут вразрез с буквой или с духом Конвенции.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11</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Настоящая Конвенция составлена на английском, испанском, русском и французском языках, причем все четыре текста имеют равную силу.</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12</w:t>
      </w:r>
    </w:p>
    <w:p w:rsidR="00DD1C67" w:rsidRPr="00DD1C67" w:rsidRDefault="00DD1C67" w:rsidP="00DD1C67">
      <w:pPr>
        <w:numPr>
          <w:ilvl w:val="0"/>
          <w:numId w:val="3"/>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 </w:t>
      </w:r>
    </w:p>
    <w:p w:rsidR="00DD1C67" w:rsidRPr="00DD1C67" w:rsidRDefault="00DD1C67" w:rsidP="00DD1C67">
      <w:pPr>
        <w:numPr>
          <w:ilvl w:val="0"/>
          <w:numId w:val="3"/>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13</w:t>
      </w:r>
    </w:p>
    <w:p w:rsidR="00DD1C67" w:rsidRPr="00DD1C67" w:rsidRDefault="00DD1C67" w:rsidP="00DD1C67">
      <w:pPr>
        <w:numPr>
          <w:ilvl w:val="0"/>
          <w:numId w:val="4"/>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 </w:t>
      </w:r>
    </w:p>
    <w:p w:rsidR="00DD1C67" w:rsidRPr="00DD1C67" w:rsidRDefault="00DD1C67" w:rsidP="00DD1C67">
      <w:pPr>
        <w:numPr>
          <w:ilvl w:val="0"/>
          <w:numId w:val="4"/>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 </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14</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15</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ответственностью они обязуются консультироваться, если необходимо, с правительствами или с компетентными властями указанных территории в момент ратификации, принятия или присоединения или еще ранее, чтобы обеспечить осуществление Конвенции на</w:t>
      </w:r>
      <w:proofErr w:type="gramEnd"/>
      <w:r w:rsidRPr="00DD1C67">
        <w:rPr>
          <w:rFonts w:ascii="Arial" w:eastAsia="Times New Roman" w:hAnsi="Arial" w:cs="Arial"/>
          <w:color w:val="000000"/>
          <w:lang w:eastAsia="ru-RU"/>
        </w:rPr>
        <w:t xml:space="preserve"> этих территориях, а также нотифицировать Генерального директора Организации Объединенных Наций по вопросам 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16</w:t>
      </w:r>
    </w:p>
    <w:p w:rsidR="00DD1C67" w:rsidRPr="00DD1C67" w:rsidRDefault="00DD1C67" w:rsidP="00DD1C67">
      <w:pPr>
        <w:numPr>
          <w:ilvl w:val="0"/>
          <w:numId w:val="5"/>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w:t>
      </w:r>
    </w:p>
    <w:p w:rsidR="00DD1C67" w:rsidRPr="00DD1C67" w:rsidRDefault="00DD1C67" w:rsidP="00DD1C67">
      <w:pPr>
        <w:numPr>
          <w:ilvl w:val="0"/>
          <w:numId w:val="5"/>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lastRenderedPageBreak/>
        <w:t xml:space="preserve">Денонсация нотифицируется письменным актом, который сдается Генеральному директору Организации Объединенных Наций </w:t>
      </w:r>
      <w:proofErr w:type="gramStart"/>
      <w:r w:rsidRPr="00DD1C67">
        <w:rPr>
          <w:rFonts w:ascii="Arial" w:eastAsia="Times New Roman" w:hAnsi="Arial" w:cs="Arial"/>
          <w:color w:val="000000"/>
          <w:lang w:eastAsia="ru-RU"/>
        </w:rPr>
        <w:t>в</w:t>
      </w:r>
      <w:proofErr w:type="gramEnd"/>
      <w:r w:rsidRPr="00DD1C67">
        <w:rPr>
          <w:rFonts w:ascii="Arial" w:eastAsia="Times New Roman" w:hAnsi="Arial" w:cs="Arial"/>
          <w:color w:val="000000"/>
          <w:lang w:eastAsia="ru-RU"/>
        </w:rPr>
        <w:t xml:space="preserve"> </w:t>
      </w:r>
      <w:proofErr w:type="gramStart"/>
      <w:r w:rsidRPr="00DD1C67">
        <w:rPr>
          <w:rFonts w:ascii="Arial" w:eastAsia="Times New Roman" w:hAnsi="Arial" w:cs="Arial"/>
          <w:color w:val="000000"/>
          <w:lang w:eastAsia="ru-RU"/>
        </w:rPr>
        <w:t>вопросам</w:t>
      </w:r>
      <w:proofErr w:type="gramEnd"/>
      <w:r w:rsidRPr="00DD1C67">
        <w:rPr>
          <w:rFonts w:ascii="Arial" w:eastAsia="Times New Roman" w:hAnsi="Arial" w:cs="Arial"/>
          <w:color w:val="000000"/>
          <w:lang w:eastAsia="ru-RU"/>
        </w:rPr>
        <w:t xml:space="preserve"> образования, науки и культуры.</w:t>
      </w:r>
    </w:p>
    <w:p w:rsidR="00DD1C67" w:rsidRPr="00DD1C67" w:rsidRDefault="00DD1C67" w:rsidP="00DD1C67">
      <w:pPr>
        <w:numPr>
          <w:ilvl w:val="0"/>
          <w:numId w:val="5"/>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Денонсация вступает в силу через двенадцать месяцев после получения акта о денонсации.</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17</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статье 13, а также Организации Объединенных Наций о сдаче на хранение всех актов о ратификации, принятии или присоединении, упомянутых в статьях 12 и 13, а также о нотификациях и денонсациях, указанных в статьях 15 и 16, соответственно.</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18</w:t>
      </w:r>
    </w:p>
    <w:p w:rsidR="00DD1C67" w:rsidRPr="00DD1C67" w:rsidRDefault="00DD1C67" w:rsidP="00DD1C67">
      <w:pPr>
        <w:numPr>
          <w:ilvl w:val="0"/>
          <w:numId w:val="6"/>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w:t>
      </w:r>
    </w:p>
    <w:p w:rsidR="00DD1C67" w:rsidRPr="00DD1C67" w:rsidRDefault="00DD1C67" w:rsidP="00DD1C67">
      <w:pPr>
        <w:numPr>
          <w:ilvl w:val="0"/>
          <w:numId w:val="6"/>
        </w:numPr>
        <w:shd w:val="clear" w:color="auto" w:fill="FFFFFF"/>
        <w:spacing w:before="100" w:beforeAutospacing="1" w:after="240"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В случае</w:t>
      </w:r>
      <w:proofErr w:type="gramStart"/>
      <w:r w:rsidRPr="00DD1C67">
        <w:rPr>
          <w:rFonts w:ascii="Arial" w:eastAsia="Times New Roman" w:hAnsi="Arial" w:cs="Arial"/>
          <w:color w:val="000000"/>
          <w:lang w:eastAsia="ru-RU"/>
        </w:rPr>
        <w:t>,</w:t>
      </w:r>
      <w:proofErr w:type="gramEnd"/>
      <w:r w:rsidRPr="00DD1C67">
        <w:rPr>
          <w:rFonts w:ascii="Arial" w:eastAsia="Times New Roman" w:hAnsi="Arial" w:cs="Arial"/>
          <w:color w:val="000000"/>
          <w:lang w:eastAsia="ru-RU"/>
        </w:rPr>
        <w:t xml:space="preserve">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b/>
          <w:bCs/>
          <w:color w:val="000000"/>
          <w:lang w:eastAsia="ru-RU"/>
        </w:rPr>
        <w:t>Статья 19</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статьях 12 и 13, а также Организации Объединенных Наций.</w:t>
      </w:r>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DD1C67">
        <w:rPr>
          <w:rFonts w:ascii="Arial" w:eastAsia="Times New Roman" w:hAnsi="Arial" w:cs="Arial"/>
          <w:color w:val="000000"/>
          <w:lang w:eastAsia="ru-RU"/>
        </w:rPr>
        <w:t>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года.</w:t>
      </w:r>
      <w:proofErr w:type="gramEnd"/>
    </w:p>
    <w:p w:rsidR="00DD1C67" w:rsidRPr="00DD1C67" w:rsidRDefault="00DD1C67" w:rsidP="00DD1C67">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DD1C67">
        <w:rPr>
          <w:rFonts w:ascii="Arial" w:eastAsia="Times New Roman" w:hAnsi="Arial" w:cs="Arial"/>
          <w:color w:val="000000"/>
          <w:lang w:eastAsia="ru-RU"/>
        </w:rPr>
        <w:t>В удостоверение чего настоящую Конвенцию подписали сего пятнадцатого декабря 1960 года. </w:t>
      </w:r>
    </w:p>
    <w:p w:rsidR="00432845" w:rsidRDefault="00432845">
      <w:bookmarkStart w:id="0" w:name="_GoBack"/>
      <w:bookmarkEnd w:id="0"/>
    </w:p>
    <w:sectPr w:rsidR="0043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8FA"/>
    <w:multiLevelType w:val="multilevel"/>
    <w:tmpl w:val="3C06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32545"/>
    <w:multiLevelType w:val="multilevel"/>
    <w:tmpl w:val="FC18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E6B27"/>
    <w:multiLevelType w:val="multilevel"/>
    <w:tmpl w:val="0464B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464FA7"/>
    <w:multiLevelType w:val="multilevel"/>
    <w:tmpl w:val="F392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D9241E"/>
    <w:multiLevelType w:val="multilevel"/>
    <w:tmpl w:val="889890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64A39"/>
    <w:multiLevelType w:val="multilevel"/>
    <w:tmpl w:val="5AA0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67"/>
    <w:rsid w:val="00432845"/>
    <w:rsid w:val="008834B7"/>
    <w:rsid w:val="00DD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2016-05-04T05:17:00Z</dcterms:created>
  <dcterms:modified xsi:type="dcterms:W3CDTF">2016-05-04T13:12:00Z</dcterms:modified>
</cp:coreProperties>
</file>